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A3A7" w:themeColor="accent2" w:themeTint="66"/>
  <w:body>
    <w:p w:rsidR="003719F4" w:rsidRPr="000B079C" w:rsidRDefault="00D54E4C" w:rsidP="000B079C">
      <w:pPr>
        <w:pStyle w:val="Title"/>
        <w:pBdr>
          <w:bottom w:val="none" w:sz="0" w:space="0" w:color="auto"/>
        </w:pBdr>
      </w:pPr>
      <w:r w:rsidRPr="000B079C">
        <w:t xml:space="preserve">Библиокон тест </w:t>
      </w:r>
      <w:r w:rsidR="00205EC1" w:rsidRPr="000B079C">
        <w:t xml:space="preserve">бр. </w:t>
      </w:r>
      <w:r w:rsidRPr="000B079C">
        <w:t>1</w:t>
      </w:r>
    </w:p>
    <w:p w:rsidR="00D54E4C" w:rsidRPr="000B079C" w:rsidRDefault="00D54E4C" w:rsidP="009147AE">
      <w:pPr>
        <w:pStyle w:val="ListParagraph"/>
        <w:numPr>
          <w:ilvl w:val="0"/>
          <w:numId w:val="1"/>
        </w:numPr>
        <w:shd w:val="clear" w:color="auto" w:fill="FFFFFF" w:themeFill="background1"/>
        <w:ind w:left="360"/>
        <w:rPr>
          <w:sz w:val="24"/>
          <w:szCs w:val="24"/>
        </w:rPr>
      </w:pPr>
      <w:r w:rsidRPr="000B079C">
        <w:rPr>
          <w:sz w:val="24"/>
          <w:szCs w:val="24"/>
        </w:rPr>
        <w:t>Шта је палиндром?</w:t>
      </w:r>
    </w:p>
    <w:p w:rsidR="00D54E4C" w:rsidRPr="000B079C" w:rsidRDefault="00D54E4C" w:rsidP="00C02861">
      <w:pPr>
        <w:ind w:left="360"/>
        <w:rPr>
          <w:sz w:val="24"/>
          <w:szCs w:val="24"/>
        </w:rPr>
      </w:pPr>
      <w:r w:rsidRPr="000B079C">
        <w:rPr>
          <w:sz w:val="24"/>
          <w:szCs w:val="24"/>
        </w:rPr>
        <w:t>Палиндром је реч или реченица која једнако гласи без обзира да ли се чита с лева на десно или с десна на лево. Нпр. потоп, ратар, Ана воли Милована...</w:t>
      </w:r>
    </w:p>
    <w:p w:rsidR="00D54E4C" w:rsidRPr="000B079C" w:rsidRDefault="00D80091" w:rsidP="009147AE">
      <w:pPr>
        <w:pStyle w:val="ListParagraph"/>
        <w:numPr>
          <w:ilvl w:val="0"/>
          <w:numId w:val="1"/>
        </w:numPr>
        <w:shd w:val="clear" w:color="auto" w:fill="FFFFFF" w:themeFill="background1"/>
        <w:ind w:left="360"/>
        <w:rPr>
          <w:sz w:val="24"/>
          <w:szCs w:val="24"/>
        </w:rPr>
      </w:pPr>
      <w:r w:rsidRPr="000B079C">
        <w:rPr>
          <w:sz w:val="24"/>
          <w:szCs w:val="24"/>
        </w:rPr>
        <w:t>Зашто је 1848. година важна у развоју српског језика и писма?</w:t>
      </w:r>
    </w:p>
    <w:p w:rsidR="00D80091" w:rsidRPr="000B079C" w:rsidRDefault="00D80091" w:rsidP="00C02861">
      <w:pPr>
        <w:ind w:left="360"/>
        <w:rPr>
          <w:sz w:val="24"/>
          <w:szCs w:val="24"/>
        </w:rPr>
      </w:pPr>
      <w:r w:rsidRPr="000B079C">
        <w:rPr>
          <w:sz w:val="24"/>
          <w:szCs w:val="24"/>
        </w:rPr>
        <w:t xml:space="preserve">1848. представља годину незваничне победе Вукових начела </w:t>
      </w:r>
      <w:r w:rsidR="006E7702" w:rsidRPr="000B079C">
        <w:rPr>
          <w:sz w:val="24"/>
          <w:szCs w:val="24"/>
        </w:rPr>
        <w:t>у реформи језика и писма</w:t>
      </w:r>
      <w:r w:rsidRPr="000B079C">
        <w:rPr>
          <w:sz w:val="24"/>
          <w:szCs w:val="24"/>
        </w:rPr>
        <w:t xml:space="preserve">. Те године појавила су се 4 важна дела која су показала да и језик којим говори обичан, прост народ може имати књижевну вредност. То су: Вуков превод </w:t>
      </w:r>
      <w:r w:rsidRPr="000B079C">
        <w:rPr>
          <w:i/>
          <w:sz w:val="24"/>
          <w:szCs w:val="24"/>
        </w:rPr>
        <w:t>Новог завјета,</w:t>
      </w:r>
      <w:r w:rsidRPr="000B079C">
        <w:rPr>
          <w:sz w:val="24"/>
          <w:szCs w:val="24"/>
        </w:rPr>
        <w:t xml:space="preserve"> Његошев </w:t>
      </w:r>
      <w:r w:rsidRPr="000B079C">
        <w:rPr>
          <w:i/>
          <w:sz w:val="24"/>
          <w:szCs w:val="24"/>
        </w:rPr>
        <w:t>Горски вијенац</w:t>
      </w:r>
      <w:r w:rsidRPr="000B079C">
        <w:rPr>
          <w:sz w:val="24"/>
          <w:szCs w:val="24"/>
        </w:rPr>
        <w:t>,</w:t>
      </w:r>
      <w:r w:rsidR="006E7702" w:rsidRPr="000B079C">
        <w:rPr>
          <w:sz w:val="24"/>
          <w:szCs w:val="24"/>
        </w:rPr>
        <w:t xml:space="preserve"> </w:t>
      </w:r>
      <w:r w:rsidR="006E7702" w:rsidRPr="000B079C">
        <w:rPr>
          <w:i/>
          <w:sz w:val="24"/>
          <w:szCs w:val="24"/>
        </w:rPr>
        <w:t>Песме</w:t>
      </w:r>
      <w:r w:rsidR="006E7702" w:rsidRPr="000B079C">
        <w:rPr>
          <w:sz w:val="24"/>
          <w:szCs w:val="24"/>
        </w:rPr>
        <w:t xml:space="preserve"> Бранка Радичевића и </w:t>
      </w:r>
      <w:r w:rsidR="006E7702" w:rsidRPr="000B079C">
        <w:rPr>
          <w:i/>
          <w:sz w:val="24"/>
          <w:szCs w:val="24"/>
        </w:rPr>
        <w:t>Рат за српски језик и правопис</w:t>
      </w:r>
      <w:r w:rsidR="006E7702" w:rsidRPr="000B079C">
        <w:rPr>
          <w:sz w:val="24"/>
          <w:szCs w:val="24"/>
        </w:rPr>
        <w:t xml:space="preserve"> Ђуре Даничића. Ова дела, осим Горског вијенца, не само да су писана народним језиком, него су и штампана реформисаном азбуком Вука Караџића.</w:t>
      </w:r>
    </w:p>
    <w:p w:rsidR="006E7702" w:rsidRPr="000B079C" w:rsidRDefault="006E7702" w:rsidP="009147AE">
      <w:pPr>
        <w:pStyle w:val="ListParagraph"/>
        <w:numPr>
          <w:ilvl w:val="0"/>
          <w:numId w:val="1"/>
        </w:numPr>
        <w:shd w:val="clear" w:color="auto" w:fill="FFFFFF" w:themeFill="background1"/>
        <w:ind w:left="360"/>
        <w:rPr>
          <w:sz w:val="24"/>
          <w:szCs w:val="24"/>
        </w:rPr>
      </w:pPr>
      <w:r w:rsidRPr="000B079C">
        <w:rPr>
          <w:sz w:val="24"/>
          <w:szCs w:val="24"/>
        </w:rPr>
        <w:t xml:space="preserve">Како гласи номинатив множине именице </w:t>
      </w:r>
      <w:r w:rsidRPr="000B079C">
        <w:rPr>
          <w:i/>
          <w:sz w:val="24"/>
          <w:szCs w:val="24"/>
        </w:rPr>
        <w:t>изузетак</w:t>
      </w:r>
      <w:r w:rsidRPr="000B079C">
        <w:rPr>
          <w:sz w:val="24"/>
          <w:szCs w:val="24"/>
        </w:rPr>
        <w:t>?</w:t>
      </w:r>
    </w:p>
    <w:p w:rsidR="006E7702" w:rsidRPr="000B079C" w:rsidRDefault="006E7702" w:rsidP="00C02861">
      <w:pPr>
        <w:ind w:left="360"/>
        <w:rPr>
          <w:sz w:val="24"/>
          <w:szCs w:val="24"/>
        </w:rPr>
      </w:pPr>
      <w:r w:rsidRPr="000B079C">
        <w:rPr>
          <w:sz w:val="24"/>
          <w:szCs w:val="24"/>
        </w:rPr>
        <w:t xml:space="preserve">Номинатив множине именице </w:t>
      </w:r>
      <w:r w:rsidRPr="000B079C">
        <w:rPr>
          <w:i/>
          <w:sz w:val="24"/>
          <w:szCs w:val="24"/>
        </w:rPr>
        <w:t>изузетак</w:t>
      </w:r>
      <w:r w:rsidRPr="000B079C">
        <w:rPr>
          <w:sz w:val="24"/>
          <w:szCs w:val="24"/>
        </w:rPr>
        <w:t xml:space="preserve"> гласи </w:t>
      </w:r>
      <w:r w:rsidRPr="000B079C">
        <w:rPr>
          <w:i/>
          <w:sz w:val="24"/>
          <w:szCs w:val="24"/>
        </w:rPr>
        <w:t>изузеци</w:t>
      </w:r>
      <w:r w:rsidRPr="000B079C">
        <w:rPr>
          <w:sz w:val="24"/>
          <w:szCs w:val="24"/>
        </w:rPr>
        <w:t xml:space="preserve">, а не </w:t>
      </w:r>
      <w:r w:rsidRPr="000B079C">
        <w:rPr>
          <w:i/>
          <w:sz w:val="24"/>
          <w:szCs w:val="24"/>
        </w:rPr>
        <w:t>изузетци</w:t>
      </w:r>
      <w:r w:rsidRPr="000B079C">
        <w:rPr>
          <w:sz w:val="24"/>
          <w:szCs w:val="24"/>
        </w:rPr>
        <w:t>, јер су извршене гласовне промене непостојано а, сибиларизација и упрошћавање сугласничке групе: изузе</w:t>
      </w:r>
      <w:r w:rsidRPr="000B079C">
        <w:rPr>
          <w:b/>
          <w:sz w:val="24"/>
          <w:szCs w:val="24"/>
        </w:rPr>
        <w:t>тк</w:t>
      </w:r>
      <w:r w:rsidRPr="000B079C">
        <w:rPr>
          <w:sz w:val="24"/>
          <w:szCs w:val="24"/>
        </w:rPr>
        <w:t xml:space="preserve">и </w:t>
      </w:r>
      <w:r w:rsidRPr="000B079C">
        <w:rPr>
          <w:rFonts w:cstheme="minorHAnsi"/>
          <w:sz w:val="24"/>
          <w:szCs w:val="24"/>
        </w:rPr>
        <w:t>→ изузе</w:t>
      </w:r>
      <w:r w:rsidRPr="000B079C">
        <w:rPr>
          <w:rFonts w:cstheme="minorHAnsi"/>
          <w:b/>
          <w:sz w:val="24"/>
          <w:szCs w:val="24"/>
        </w:rPr>
        <w:t>тц</w:t>
      </w:r>
      <w:r w:rsidRPr="000B079C">
        <w:rPr>
          <w:rFonts w:cstheme="minorHAnsi"/>
          <w:sz w:val="24"/>
          <w:szCs w:val="24"/>
        </w:rPr>
        <w:t>и → изузе</w:t>
      </w:r>
      <w:r w:rsidRPr="000B079C">
        <w:rPr>
          <w:rFonts w:cstheme="minorHAnsi"/>
          <w:b/>
          <w:sz w:val="24"/>
          <w:szCs w:val="24"/>
        </w:rPr>
        <w:t>ц</w:t>
      </w:r>
      <w:r w:rsidRPr="000B079C">
        <w:rPr>
          <w:rFonts w:cstheme="minorHAnsi"/>
          <w:sz w:val="24"/>
          <w:szCs w:val="24"/>
        </w:rPr>
        <w:t>и. Исто и: задатак – задаци, податак – подаци...</w:t>
      </w:r>
    </w:p>
    <w:p w:rsidR="006E7702" w:rsidRPr="000B079C" w:rsidRDefault="006E7702" w:rsidP="009147AE">
      <w:pPr>
        <w:pStyle w:val="ListParagraph"/>
        <w:numPr>
          <w:ilvl w:val="0"/>
          <w:numId w:val="1"/>
        </w:numPr>
        <w:shd w:val="clear" w:color="auto" w:fill="FFFFFF" w:themeFill="background1"/>
        <w:ind w:left="360"/>
        <w:rPr>
          <w:sz w:val="24"/>
          <w:szCs w:val="24"/>
        </w:rPr>
      </w:pPr>
      <w:r w:rsidRPr="000B079C">
        <w:rPr>
          <w:sz w:val="24"/>
          <w:szCs w:val="24"/>
        </w:rPr>
        <w:t xml:space="preserve">Шта значи фразеологизам </w:t>
      </w:r>
      <w:r w:rsidRPr="000B079C">
        <w:rPr>
          <w:i/>
          <w:sz w:val="24"/>
          <w:szCs w:val="24"/>
        </w:rPr>
        <w:t>Пирова победа</w:t>
      </w:r>
      <w:r w:rsidRPr="000B079C">
        <w:rPr>
          <w:sz w:val="24"/>
          <w:szCs w:val="24"/>
        </w:rPr>
        <w:t>?</w:t>
      </w:r>
    </w:p>
    <w:p w:rsidR="006E7702" w:rsidRPr="000B079C" w:rsidRDefault="006E7702" w:rsidP="00C02861">
      <w:pPr>
        <w:ind w:left="360"/>
        <w:rPr>
          <w:sz w:val="24"/>
          <w:szCs w:val="24"/>
        </w:rPr>
      </w:pPr>
      <w:r w:rsidRPr="000B079C">
        <w:rPr>
          <w:i/>
          <w:sz w:val="24"/>
          <w:szCs w:val="24"/>
        </w:rPr>
        <w:t>Пирова победа</w:t>
      </w:r>
      <w:r w:rsidRPr="000B079C">
        <w:rPr>
          <w:sz w:val="24"/>
          <w:szCs w:val="24"/>
        </w:rPr>
        <w:t xml:space="preserve"> је израз који се везује за битку</w:t>
      </w:r>
      <w:r w:rsidR="00954D08" w:rsidRPr="000B079C">
        <w:rPr>
          <w:sz w:val="24"/>
          <w:szCs w:val="24"/>
        </w:rPr>
        <w:t xml:space="preserve"> код Аускула (279) у којој се епирски краљ Пир супротставио ширењу Римске империје ка југу. Он је однео победу, али са толико великим жртвама, да је његова победа била равна поразу. Данас се овим изразом означава не само сумњива победа у рату, него и и миру: у политичком животу, спорту и сл.</w:t>
      </w:r>
    </w:p>
    <w:p w:rsidR="00954D08" w:rsidRPr="000B079C" w:rsidRDefault="00954D08" w:rsidP="009147AE">
      <w:pPr>
        <w:pStyle w:val="ListParagraph"/>
        <w:numPr>
          <w:ilvl w:val="0"/>
          <w:numId w:val="1"/>
        </w:numPr>
        <w:shd w:val="clear" w:color="auto" w:fill="FFFFFF" w:themeFill="background1"/>
        <w:ind w:left="360"/>
        <w:rPr>
          <w:sz w:val="24"/>
          <w:szCs w:val="24"/>
        </w:rPr>
      </w:pPr>
      <w:r w:rsidRPr="000B079C">
        <w:rPr>
          <w:sz w:val="24"/>
          <w:szCs w:val="24"/>
        </w:rPr>
        <w:t xml:space="preserve">Који филозофски есеј се налази у основи чувеног романа </w:t>
      </w:r>
      <w:r w:rsidRPr="000B079C">
        <w:rPr>
          <w:i/>
          <w:sz w:val="24"/>
          <w:szCs w:val="24"/>
        </w:rPr>
        <w:t>Странац</w:t>
      </w:r>
      <w:r w:rsidRPr="000B079C">
        <w:rPr>
          <w:sz w:val="24"/>
          <w:szCs w:val="24"/>
        </w:rPr>
        <w:t xml:space="preserve"> Алберта Камија?</w:t>
      </w:r>
    </w:p>
    <w:p w:rsidR="00954D08" w:rsidRPr="000B079C" w:rsidRDefault="00C02861" w:rsidP="00C02861">
      <w:pPr>
        <w:ind w:left="360"/>
        <w:rPr>
          <w:sz w:val="24"/>
          <w:szCs w:val="24"/>
        </w:rPr>
      </w:pPr>
      <w:r w:rsidRPr="000B079C">
        <w:rPr>
          <w:noProof/>
          <w:sz w:val="24"/>
          <w:szCs w:val="24"/>
          <w:lang w:val="en-US"/>
        </w:rPr>
        <w:drawing>
          <wp:anchor distT="0" distB="0" distL="114300" distR="114300" simplePos="0" relativeHeight="251659264" behindDoc="0" locked="0" layoutInCell="1" allowOverlap="1" wp14:anchorId="77D82FB6" wp14:editId="3BAB5978">
            <wp:simplePos x="0" y="0"/>
            <wp:positionH relativeFrom="margin">
              <wp:posOffset>3780155</wp:posOffset>
            </wp:positionH>
            <wp:positionV relativeFrom="margin">
              <wp:posOffset>6421120</wp:posOffset>
            </wp:positionV>
            <wp:extent cx="2286000" cy="1132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yif.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132205"/>
                    </a:xfrm>
                    <a:prstGeom prst="rect">
                      <a:avLst/>
                    </a:prstGeom>
                    <a:ln>
                      <a:noFill/>
                    </a:ln>
                    <a:effectLst>
                      <a:softEdge rad="112500"/>
                    </a:effectLst>
                  </pic:spPr>
                </pic:pic>
              </a:graphicData>
            </a:graphic>
          </wp:anchor>
        </w:drawing>
      </w:r>
      <w:r w:rsidR="00954D08" w:rsidRPr="000B079C">
        <w:rPr>
          <w:sz w:val="24"/>
          <w:szCs w:val="24"/>
        </w:rPr>
        <w:t xml:space="preserve">То је </w:t>
      </w:r>
      <w:r w:rsidR="00954D08" w:rsidRPr="000B079C">
        <w:rPr>
          <w:i/>
          <w:sz w:val="24"/>
          <w:szCs w:val="24"/>
        </w:rPr>
        <w:t>Мит о Сизифу</w:t>
      </w:r>
      <w:r w:rsidR="00954D08" w:rsidRPr="000B079C">
        <w:rPr>
          <w:sz w:val="24"/>
          <w:szCs w:val="24"/>
        </w:rPr>
        <w:t xml:space="preserve">, </w:t>
      </w:r>
      <w:r w:rsidR="00A46212" w:rsidRPr="000B079C">
        <w:rPr>
          <w:sz w:val="24"/>
          <w:szCs w:val="24"/>
        </w:rPr>
        <w:t xml:space="preserve">античком </w:t>
      </w:r>
      <w:r w:rsidR="00954D08" w:rsidRPr="000B079C">
        <w:rPr>
          <w:sz w:val="24"/>
          <w:szCs w:val="24"/>
        </w:rPr>
        <w:t xml:space="preserve">јунаку осуђеном на вечни напор да гура </w:t>
      </w:r>
      <w:r w:rsidR="00A46212" w:rsidRPr="000B079C">
        <w:rPr>
          <w:sz w:val="24"/>
          <w:szCs w:val="24"/>
        </w:rPr>
        <w:t>стену</w:t>
      </w:r>
      <w:r w:rsidR="00954D08" w:rsidRPr="000B079C">
        <w:rPr>
          <w:sz w:val="24"/>
          <w:szCs w:val="24"/>
        </w:rPr>
        <w:t xml:space="preserve"> уз брдо</w:t>
      </w:r>
      <w:r w:rsidR="00A46212" w:rsidRPr="000B079C">
        <w:rPr>
          <w:sz w:val="24"/>
          <w:szCs w:val="24"/>
        </w:rPr>
        <w:t>, изнова, и изнова...</w:t>
      </w:r>
      <w:r w:rsidR="00954D08" w:rsidRPr="000B079C">
        <w:rPr>
          <w:sz w:val="24"/>
          <w:szCs w:val="24"/>
        </w:rPr>
        <w:t xml:space="preserve"> У књижевности </w:t>
      </w:r>
      <w:r w:rsidR="00A46212" w:rsidRPr="000B079C">
        <w:rPr>
          <w:sz w:val="24"/>
          <w:szCs w:val="24"/>
        </w:rPr>
        <w:t>прве</w:t>
      </w:r>
      <w:r w:rsidR="00954D08" w:rsidRPr="000B079C">
        <w:rPr>
          <w:sz w:val="24"/>
          <w:szCs w:val="24"/>
        </w:rPr>
        <w:t xml:space="preserve"> половине 20. века Сизиф је постао симбол бесмисла (апсурдности) људске егзистенције.</w:t>
      </w:r>
    </w:p>
    <w:p w:rsidR="00E1421C" w:rsidRPr="000B079C" w:rsidRDefault="00E1421C" w:rsidP="009147AE">
      <w:pPr>
        <w:pStyle w:val="ListParagraph"/>
        <w:numPr>
          <w:ilvl w:val="0"/>
          <w:numId w:val="1"/>
        </w:numPr>
        <w:shd w:val="clear" w:color="auto" w:fill="FFFFFF" w:themeFill="background1"/>
        <w:ind w:left="360"/>
        <w:rPr>
          <w:sz w:val="24"/>
          <w:szCs w:val="24"/>
        </w:rPr>
      </w:pPr>
      <w:r w:rsidRPr="000B079C">
        <w:rPr>
          <w:sz w:val="24"/>
          <w:szCs w:val="24"/>
        </w:rPr>
        <w:t>Шта спаја врану, глад и Питију?</w:t>
      </w:r>
    </w:p>
    <w:p w:rsidR="00E1421C" w:rsidRPr="000B079C" w:rsidRDefault="00E1421C" w:rsidP="00C02861">
      <w:pPr>
        <w:ind w:left="360"/>
        <w:rPr>
          <w:sz w:val="24"/>
          <w:szCs w:val="24"/>
        </w:rPr>
      </w:pPr>
      <w:r w:rsidRPr="000B079C">
        <w:rPr>
          <w:i/>
          <w:sz w:val="24"/>
          <w:szCs w:val="24"/>
        </w:rPr>
        <w:t xml:space="preserve">Врана, Пламен глади </w:t>
      </w:r>
      <w:r w:rsidRPr="000B079C">
        <w:rPr>
          <w:sz w:val="24"/>
          <w:szCs w:val="24"/>
        </w:rPr>
        <w:t>и</w:t>
      </w:r>
      <w:r w:rsidRPr="000B079C">
        <w:rPr>
          <w:i/>
          <w:sz w:val="24"/>
          <w:szCs w:val="24"/>
        </w:rPr>
        <w:t xml:space="preserve"> Питијина упутства</w:t>
      </w:r>
      <w:r w:rsidRPr="000B079C">
        <w:rPr>
          <w:sz w:val="24"/>
          <w:szCs w:val="24"/>
        </w:rPr>
        <w:t xml:space="preserve"> су делови трилогије „Слабост Викторије Берјман“ браће Сунд, која својом популарношћу све више надилази чувени </w:t>
      </w:r>
      <w:r w:rsidRPr="000B079C">
        <w:rPr>
          <w:i/>
          <w:sz w:val="24"/>
          <w:szCs w:val="24"/>
        </w:rPr>
        <w:t>Миленијум</w:t>
      </w:r>
      <w:r w:rsidRPr="000B079C">
        <w:rPr>
          <w:sz w:val="24"/>
          <w:szCs w:val="24"/>
        </w:rPr>
        <w:t xml:space="preserve"> Стига Лашона.</w:t>
      </w:r>
    </w:p>
    <w:p w:rsidR="00E1421C" w:rsidRPr="000B079C" w:rsidRDefault="00C02861" w:rsidP="009147AE">
      <w:pPr>
        <w:pStyle w:val="ListParagraph"/>
        <w:numPr>
          <w:ilvl w:val="0"/>
          <w:numId w:val="1"/>
        </w:numPr>
        <w:shd w:val="clear" w:color="auto" w:fill="FFFFFF" w:themeFill="background1"/>
        <w:ind w:left="360"/>
        <w:rPr>
          <w:sz w:val="24"/>
          <w:szCs w:val="24"/>
        </w:rPr>
      </w:pPr>
      <w:r w:rsidRPr="000B079C">
        <w:rPr>
          <w:i/>
          <w:noProof/>
          <w:sz w:val="24"/>
          <w:szCs w:val="24"/>
          <w:lang w:val="en-US"/>
        </w:rPr>
        <w:lastRenderedPageBreak/>
        <w:drawing>
          <wp:anchor distT="0" distB="0" distL="114300" distR="114300" simplePos="0" relativeHeight="251658240" behindDoc="0" locked="0" layoutInCell="1" allowOverlap="1" wp14:anchorId="2CB86A6D" wp14:editId="39D7B4CF">
            <wp:simplePos x="0" y="0"/>
            <wp:positionH relativeFrom="margin">
              <wp:posOffset>186690</wp:posOffset>
            </wp:positionH>
            <wp:positionV relativeFrom="margin">
              <wp:posOffset>-71120</wp:posOffset>
            </wp:positionV>
            <wp:extent cx="15240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Botticelli_ChartOfDantesHell.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066800"/>
                    </a:xfrm>
                    <a:prstGeom prst="rect">
                      <a:avLst/>
                    </a:prstGeom>
                    <a:ln>
                      <a:noFill/>
                    </a:ln>
                    <a:effectLst>
                      <a:softEdge rad="112500"/>
                    </a:effectLst>
                  </pic:spPr>
                </pic:pic>
              </a:graphicData>
            </a:graphic>
          </wp:anchor>
        </w:drawing>
      </w:r>
      <w:r w:rsidR="00E1421C" w:rsidRPr="000B079C">
        <w:rPr>
          <w:sz w:val="24"/>
          <w:szCs w:val="24"/>
        </w:rPr>
        <w:t>Кол</w:t>
      </w:r>
      <w:bookmarkStart w:id="0" w:name="_GoBack"/>
      <w:bookmarkEnd w:id="0"/>
      <w:r w:rsidR="00E1421C" w:rsidRPr="000B079C">
        <w:rPr>
          <w:sz w:val="24"/>
          <w:szCs w:val="24"/>
        </w:rPr>
        <w:t xml:space="preserve">ико кругова има Дантеов </w:t>
      </w:r>
      <w:r w:rsidR="00E1421C" w:rsidRPr="000B079C">
        <w:rPr>
          <w:i/>
          <w:sz w:val="24"/>
          <w:szCs w:val="24"/>
        </w:rPr>
        <w:t>Пакао</w:t>
      </w:r>
      <w:r w:rsidR="00E1421C" w:rsidRPr="000B079C">
        <w:rPr>
          <w:sz w:val="24"/>
          <w:szCs w:val="24"/>
        </w:rPr>
        <w:t>?</w:t>
      </w:r>
    </w:p>
    <w:p w:rsidR="00125B92" w:rsidRPr="000B079C" w:rsidRDefault="00E1421C" w:rsidP="00C02861">
      <w:pPr>
        <w:ind w:left="360"/>
        <w:rPr>
          <w:i/>
          <w:sz w:val="24"/>
          <w:szCs w:val="24"/>
        </w:rPr>
      </w:pPr>
      <w:r w:rsidRPr="000B079C">
        <w:rPr>
          <w:i/>
          <w:sz w:val="24"/>
          <w:szCs w:val="24"/>
        </w:rPr>
        <w:t>Пакао</w:t>
      </w:r>
      <w:r w:rsidRPr="000B079C">
        <w:rPr>
          <w:sz w:val="24"/>
          <w:szCs w:val="24"/>
        </w:rPr>
        <w:t xml:space="preserve"> </w:t>
      </w:r>
      <w:r w:rsidR="00783501" w:rsidRPr="000B079C">
        <w:rPr>
          <w:sz w:val="24"/>
          <w:szCs w:val="24"/>
        </w:rPr>
        <w:t xml:space="preserve">је део </w:t>
      </w:r>
      <w:r w:rsidR="00783501" w:rsidRPr="000B079C">
        <w:rPr>
          <w:i/>
          <w:sz w:val="24"/>
          <w:szCs w:val="24"/>
        </w:rPr>
        <w:t>Божанствене комедије</w:t>
      </w:r>
      <w:r w:rsidR="00783501" w:rsidRPr="000B079C">
        <w:rPr>
          <w:sz w:val="24"/>
          <w:szCs w:val="24"/>
        </w:rPr>
        <w:t xml:space="preserve"> коју је написао Данте Алигијери између 1308. И 1321. </w:t>
      </w:r>
      <w:r w:rsidR="004D0C2B" w:rsidRPr="000B079C">
        <w:rPr>
          <w:sz w:val="24"/>
          <w:szCs w:val="24"/>
        </w:rPr>
        <w:t xml:space="preserve">Пакао којим </w:t>
      </w:r>
      <w:r w:rsidR="00783501" w:rsidRPr="000B079C">
        <w:rPr>
          <w:sz w:val="24"/>
          <w:szCs w:val="24"/>
        </w:rPr>
        <w:t>Данте</w:t>
      </w:r>
      <w:r w:rsidR="00125B92" w:rsidRPr="000B079C">
        <w:rPr>
          <w:sz w:val="24"/>
          <w:szCs w:val="24"/>
        </w:rPr>
        <w:t xml:space="preserve"> пролази има 9 кругова. Што је грех већи, то је круг ужи и ниже у „левку“. Ово дело класичне вредности и данас је узбудљиво и инспиративно. У шаљивој књизи Права историја света (издање „Лагуне“) један од сензационалистичких наслова гласи: </w:t>
      </w:r>
      <w:r w:rsidR="00125B92" w:rsidRPr="000B079C">
        <w:rPr>
          <w:i/>
          <w:sz w:val="24"/>
          <w:szCs w:val="24"/>
        </w:rPr>
        <w:t>На захтев издавача Данте додао још осам кругова Пакла!</w:t>
      </w:r>
    </w:p>
    <w:p w:rsidR="00125B92" w:rsidRPr="000B079C" w:rsidRDefault="00C02861" w:rsidP="009147AE">
      <w:pPr>
        <w:pStyle w:val="ListParagraph"/>
        <w:numPr>
          <w:ilvl w:val="0"/>
          <w:numId w:val="1"/>
        </w:numPr>
        <w:shd w:val="clear" w:color="auto" w:fill="FFFFFF" w:themeFill="background1"/>
        <w:ind w:left="360"/>
        <w:rPr>
          <w:i/>
          <w:sz w:val="24"/>
          <w:szCs w:val="24"/>
        </w:rPr>
      </w:pPr>
      <w:r>
        <w:rPr>
          <w:i/>
          <w:noProof/>
          <w:sz w:val="24"/>
          <w:szCs w:val="24"/>
          <w:lang w:val="en-US"/>
        </w:rPr>
        <w:drawing>
          <wp:anchor distT="0" distB="0" distL="114300" distR="114300" simplePos="0" relativeHeight="251660288" behindDoc="0" locked="0" layoutInCell="1" allowOverlap="1" wp14:anchorId="488F2D40" wp14:editId="37C7BAE1">
            <wp:simplePos x="0" y="0"/>
            <wp:positionH relativeFrom="margin">
              <wp:posOffset>3376295</wp:posOffset>
            </wp:positionH>
            <wp:positionV relativeFrom="margin">
              <wp:posOffset>1861185</wp:posOffset>
            </wp:positionV>
            <wp:extent cx="2662555" cy="177482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ka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555" cy="1774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25B92" w:rsidRPr="000B079C">
        <w:rPr>
          <w:sz w:val="24"/>
          <w:szCs w:val="24"/>
        </w:rPr>
        <w:t xml:space="preserve">Ко је аутор романа </w:t>
      </w:r>
      <w:r w:rsidR="00125B92" w:rsidRPr="000B079C">
        <w:rPr>
          <w:i/>
          <w:sz w:val="24"/>
          <w:szCs w:val="24"/>
        </w:rPr>
        <w:t>Норвешка шума</w:t>
      </w:r>
      <w:r w:rsidR="00125B92" w:rsidRPr="000B079C">
        <w:rPr>
          <w:sz w:val="24"/>
          <w:szCs w:val="24"/>
        </w:rPr>
        <w:t>?</w:t>
      </w:r>
    </w:p>
    <w:p w:rsidR="00125B92" w:rsidRPr="000B079C" w:rsidRDefault="00125B92" w:rsidP="00C02861">
      <w:pPr>
        <w:ind w:left="360"/>
        <w:rPr>
          <w:i/>
          <w:sz w:val="24"/>
          <w:szCs w:val="24"/>
        </w:rPr>
      </w:pPr>
      <w:r w:rsidRPr="000B079C">
        <w:rPr>
          <w:sz w:val="24"/>
          <w:szCs w:val="24"/>
        </w:rPr>
        <w:t xml:space="preserve">Аутор </w:t>
      </w:r>
      <w:r w:rsidRPr="000B079C">
        <w:rPr>
          <w:i/>
          <w:sz w:val="24"/>
          <w:szCs w:val="24"/>
        </w:rPr>
        <w:t>Норвешке шуме</w:t>
      </w:r>
      <w:r w:rsidRPr="000B079C">
        <w:rPr>
          <w:sz w:val="24"/>
          <w:szCs w:val="24"/>
        </w:rPr>
        <w:t xml:space="preserve"> је јапански писац </w:t>
      </w:r>
      <w:r w:rsidR="00B51A45" w:rsidRPr="000B079C">
        <w:rPr>
          <w:sz w:val="24"/>
          <w:szCs w:val="24"/>
        </w:rPr>
        <w:t xml:space="preserve">Харуки Мураками, који је стекао светску славу управо овом носталгичном причом о губитку и сексуалности. У Јапану је продато милион примерака! Муракамијева дела преведена су на педесет језика. Издвајамо неке од његових романа: </w:t>
      </w:r>
      <w:r w:rsidR="00B51A45" w:rsidRPr="000B079C">
        <w:rPr>
          <w:i/>
          <w:sz w:val="24"/>
          <w:szCs w:val="24"/>
        </w:rPr>
        <w:t>Безбојни Цукуру и његове године ходочашћа, Играј играј играј, 1</w:t>
      </w:r>
      <w:r w:rsidR="00B51A45" w:rsidRPr="000B079C">
        <w:rPr>
          <w:i/>
          <w:sz w:val="24"/>
          <w:szCs w:val="24"/>
          <w:lang w:val="en-US"/>
        </w:rPr>
        <w:t xml:space="preserve">Q84, </w:t>
      </w:r>
      <w:proofErr w:type="spellStart"/>
      <w:r w:rsidR="00B51A45" w:rsidRPr="000B079C">
        <w:rPr>
          <w:i/>
          <w:sz w:val="24"/>
          <w:szCs w:val="24"/>
          <w:lang w:val="en-US"/>
        </w:rPr>
        <w:t>Јужно</w:t>
      </w:r>
      <w:proofErr w:type="spellEnd"/>
      <w:r w:rsidR="00B51A45" w:rsidRPr="000B079C">
        <w:rPr>
          <w:i/>
          <w:sz w:val="24"/>
          <w:szCs w:val="24"/>
          <w:lang w:val="en-US"/>
        </w:rPr>
        <w:t xml:space="preserve"> </w:t>
      </w:r>
      <w:proofErr w:type="spellStart"/>
      <w:r w:rsidR="00B51A45" w:rsidRPr="000B079C">
        <w:rPr>
          <w:i/>
          <w:sz w:val="24"/>
          <w:szCs w:val="24"/>
          <w:lang w:val="en-US"/>
        </w:rPr>
        <w:t>од</w:t>
      </w:r>
      <w:proofErr w:type="spellEnd"/>
      <w:r w:rsidR="00B51A45" w:rsidRPr="000B079C">
        <w:rPr>
          <w:i/>
          <w:sz w:val="24"/>
          <w:szCs w:val="24"/>
          <w:lang w:val="en-US"/>
        </w:rPr>
        <w:t xml:space="preserve"> </w:t>
      </w:r>
      <w:proofErr w:type="spellStart"/>
      <w:r w:rsidR="00B51A45" w:rsidRPr="000B079C">
        <w:rPr>
          <w:i/>
          <w:sz w:val="24"/>
          <w:szCs w:val="24"/>
          <w:lang w:val="en-US"/>
        </w:rPr>
        <w:t>границе</w:t>
      </w:r>
      <w:proofErr w:type="spellEnd"/>
      <w:r w:rsidR="00B51A45" w:rsidRPr="000B079C">
        <w:rPr>
          <w:i/>
          <w:sz w:val="24"/>
          <w:szCs w:val="24"/>
          <w:lang w:val="en-US"/>
        </w:rPr>
        <w:t xml:space="preserve">, </w:t>
      </w:r>
      <w:proofErr w:type="spellStart"/>
      <w:r w:rsidR="00B51A45" w:rsidRPr="000B079C">
        <w:rPr>
          <w:i/>
          <w:sz w:val="24"/>
          <w:szCs w:val="24"/>
          <w:lang w:val="en-US"/>
        </w:rPr>
        <w:t>западно</w:t>
      </w:r>
      <w:proofErr w:type="spellEnd"/>
      <w:r w:rsidR="00B51A45" w:rsidRPr="000B079C">
        <w:rPr>
          <w:i/>
          <w:sz w:val="24"/>
          <w:szCs w:val="24"/>
          <w:lang w:val="en-US"/>
        </w:rPr>
        <w:t xml:space="preserve"> </w:t>
      </w:r>
      <w:proofErr w:type="spellStart"/>
      <w:r w:rsidR="00B51A45" w:rsidRPr="000B079C">
        <w:rPr>
          <w:i/>
          <w:sz w:val="24"/>
          <w:szCs w:val="24"/>
          <w:lang w:val="en-US"/>
        </w:rPr>
        <w:t>од</w:t>
      </w:r>
      <w:proofErr w:type="spellEnd"/>
      <w:r w:rsidR="00B51A45" w:rsidRPr="000B079C">
        <w:rPr>
          <w:i/>
          <w:sz w:val="24"/>
          <w:szCs w:val="24"/>
          <w:lang w:val="en-US"/>
        </w:rPr>
        <w:t xml:space="preserve"> </w:t>
      </w:r>
      <w:proofErr w:type="spellStart"/>
      <w:r w:rsidR="00B51A45" w:rsidRPr="000B079C">
        <w:rPr>
          <w:i/>
          <w:sz w:val="24"/>
          <w:szCs w:val="24"/>
          <w:lang w:val="en-US"/>
        </w:rPr>
        <w:t>сунца</w:t>
      </w:r>
      <w:proofErr w:type="spellEnd"/>
      <w:r w:rsidR="00B51A45" w:rsidRPr="000B079C">
        <w:rPr>
          <w:sz w:val="24"/>
          <w:szCs w:val="24"/>
        </w:rPr>
        <w:t>...</w:t>
      </w:r>
    </w:p>
    <w:p w:rsidR="00B51A45" w:rsidRPr="000B079C" w:rsidRDefault="00B51A45" w:rsidP="009147AE">
      <w:pPr>
        <w:pStyle w:val="ListParagraph"/>
        <w:numPr>
          <w:ilvl w:val="0"/>
          <w:numId w:val="1"/>
        </w:numPr>
        <w:shd w:val="clear" w:color="auto" w:fill="FFFFFF" w:themeFill="background1"/>
        <w:ind w:left="360"/>
        <w:rPr>
          <w:i/>
          <w:sz w:val="24"/>
          <w:szCs w:val="24"/>
        </w:rPr>
      </w:pPr>
      <w:r w:rsidRPr="000B079C">
        <w:rPr>
          <w:sz w:val="24"/>
          <w:szCs w:val="24"/>
        </w:rPr>
        <w:t xml:space="preserve">Шта значи латинска пословица </w:t>
      </w:r>
      <w:r w:rsidRPr="000B079C">
        <w:rPr>
          <w:i/>
          <w:sz w:val="24"/>
          <w:szCs w:val="24"/>
          <w:lang w:val="en-US"/>
        </w:rPr>
        <w:t xml:space="preserve">Lupus in </w:t>
      </w:r>
      <w:proofErr w:type="spellStart"/>
      <w:r w:rsidRPr="000B079C">
        <w:rPr>
          <w:i/>
          <w:sz w:val="24"/>
          <w:szCs w:val="24"/>
          <w:lang w:val="en-US"/>
        </w:rPr>
        <w:t>fabula</w:t>
      </w:r>
      <w:proofErr w:type="spellEnd"/>
      <w:r w:rsidRPr="000B079C">
        <w:rPr>
          <w:sz w:val="24"/>
          <w:szCs w:val="24"/>
        </w:rPr>
        <w:t>?</w:t>
      </w:r>
    </w:p>
    <w:p w:rsidR="00B51A45" w:rsidRPr="000B079C" w:rsidRDefault="00B51A45" w:rsidP="00C02861">
      <w:pPr>
        <w:ind w:left="360"/>
        <w:rPr>
          <w:i/>
          <w:sz w:val="24"/>
          <w:szCs w:val="24"/>
        </w:rPr>
      </w:pPr>
      <w:r w:rsidRPr="000B079C">
        <w:rPr>
          <w:i/>
          <w:sz w:val="24"/>
          <w:szCs w:val="24"/>
          <w:lang w:val="en-US"/>
        </w:rPr>
        <w:t xml:space="preserve">Lupus in </w:t>
      </w:r>
      <w:proofErr w:type="spellStart"/>
      <w:r w:rsidRPr="000B079C">
        <w:rPr>
          <w:i/>
          <w:sz w:val="24"/>
          <w:szCs w:val="24"/>
          <w:lang w:val="en-US"/>
        </w:rPr>
        <w:t>fabula</w:t>
      </w:r>
      <w:proofErr w:type="spellEnd"/>
      <w:r w:rsidRPr="000B079C">
        <w:rPr>
          <w:sz w:val="24"/>
          <w:szCs w:val="24"/>
        </w:rPr>
        <w:t xml:space="preserve"> се дословно преводи као: Вук у причи. У нашем језику, пандан овој пословици представља изрека: </w:t>
      </w:r>
      <w:r w:rsidRPr="000B079C">
        <w:rPr>
          <w:i/>
          <w:sz w:val="24"/>
          <w:szCs w:val="24"/>
        </w:rPr>
        <w:t>Ми о вуку, а вук на врата</w:t>
      </w:r>
      <w:r w:rsidRPr="000B079C">
        <w:rPr>
          <w:sz w:val="24"/>
          <w:szCs w:val="24"/>
        </w:rPr>
        <w:t>, чије нам је значење свима познато.</w:t>
      </w:r>
    </w:p>
    <w:p w:rsidR="001C6102" w:rsidRPr="000B079C" w:rsidRDefault="001C6102" w:rsidP="009147AE">
      <w:pPr>
        <w:pStyle w:val="ListParagraph"/>
        <w:numPr>
          <w:ilvl w:val="0"/>
          <w:numId w:val="1"/>
        </w:numPr>
        <w:shd w:val="clear" w:color="auto" w:fill="FFFFFF" w:themeFill="background1"/>
        <w:ind w:left="360"/>
        <w:rPr>
          <w:i/>
          <w:sz w:val="24"/>
          <w:szCs w:val="24"/>
        </w:rPr>
      </w:pPr>
      <w:r w:rsidRPr="000B079C">
        <w:rPr>
          <w:sz w:val="24"/>
          <w:szCs w:val="24"/>
        </w:rPr>
        <w:t>Ко је основао тзв. ресавску школу?</w:t>
      </w:r>
    </w:p>
    <w:p w:rsidR="001C6102" w:rsidRPr="000B079C" w:rsidRDefault="001C6102" w:rsidP="00C02861">
      <w:pPr>
        <w:ind w:left="360"/>
        <w:rPr>
          <w:sz w:val="24"/>
          <w:szCs w:val="24"/>
        </w:rPr>
      </w:pPr>
      <w:r w:rsidRPr="000B079C">
        <w:rPr>
          <w:sz w:val="24"/>
          <w:szCs w:val="24"/>
        </w:rPr>
        <w:t xml:space="preserve">Оснивач ресавске школе је просвећени владар и књижевник Деспот Стефан Лазаревић (1377 - 1427). Упоредо са тежњом да економски и привредно оснажи Србију, допринео је и њеном културном и просветном развоју. У Манастиру Манасија основао је центар за преписивање књига, популарно назван ресавска школа по некадашњем називу Манасије (манастир Ресава). Термин ресавска школа данас се користи </w:t>
      </w:r>
      <w:r w:rsidR="007B41D0" w:rsidRPr="000B079C">
        <w:rPr>
          <w:sz w:val="24"/>
          <w:szCs w:val="24"/>
        </w:rPr>
        <w:t xml:space="preserve">у сасвим другачијем тону. Аутори сајта </w:t>
      </w:r>
      <w:r w:rsidR="007B41D0" w:rsidRPr="000B079C">
        <w:rPr>
          <w:sz w:val="24"/>
          <w:szCs w:val="24"/>
          <w:lang w:val="en-US"/>
        </w:rPr>
        <w:t xml:space="preserve">vukajlija.com </w:t>
      </w:r>
      <w:r w:rsidR="007B41D0" w:rsidRPr="000B079C">
        <w:rPr>
          <w:sz w:val="24"/>
          <w:szCs w:val="24"/>
        </w:rPr>
        <w:t>трвде да „и</w:t>
      </w:r>
      <w:r w:rsidR="007B41D0" w:rsidRPr="000B079C">
        <w:rPr>
          <w:noProof/>
          <w:sz w:val="24"/>
          <w:szCs w:val="24"/>
        </w:rPr>
        <w:t xml:space="preserve"> дан данас постоје следбеници ресавске школе и зову се лоши ђаци. Они ако не препишу писмени задатак скоро под обавезно добију кеца. И у другим сферама живота се ресавска школа одржала. Нарочито на интернету. По форумима на неку тему се могу наћи потпуно исти одговори до у слово. Такви следбеници ресавске школе се сада називају ученици </w:t>
      </w:r>
      <w:r w:rsidR="007B41D0" w:rsidRPr="000B079C">
        <w:rPr>
          <w:noProof/>
          <w:sz w:val="24"/>
          <w:szCs w:val="24"/>
          <w:lang w:val="sr-Latn-RS"/>
        </w:rPr>
        <w:t>copy-paste</w:t>
      </w:r>
      <w:r w:rsidR="007B41D0" w:rsidRPr="000B079C">
        <w:rPr>
          <w:noProof/>
          <w:sz w:val="24"/>
          <w:szCs w:val="24"/>
        </w:rPr>
        <w:t xml:space="preserve"> школе.“</w:t>
      </w:r>
    </w:p>
    <w:sectPr w:rsidR="001C6102" w:rsidRPr="000B079C" w:rsidSect="00C02861">
      <w:pgSz w:w="12240" w:h="15840"/>
      <w:pgMar w:top="1417" w:right="1417" w:bottom="99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8B5"/>
    <w:multiLevelType w:val="hybridMultilevel"/>
    <w:tmpl w:val="8D28B220"/>
    <w:lvl w:ilvl="0" w:tplc="0B783CD4">
      <w:start w:val="1"/>
      <w:numFmt w:val="decimal"/>
      <w:lvlText w:val="%1."/>
      <w:lvlJc w:val="left"/>
      <w:pPr>
        <w:ind w:left="720" w:hanging="360"/>
      </w:pPr>
      <w:rPr>
        <w:rFonts w:asciiTheme="majorHAnsi" w:hAnsiTheme="majorHAnsi"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1B"/>
    <w:rsid w:val="00000E9B"/>
    <w:rsid w:val="000A681B"/>
    <w:rsid w:val="000B079C"/>
    <w:rsid w:val="00125B92"/>
    <w:rsid w:val="001C6102"/>
    <w:rsid w:val="00205EC1"/>
    <w:rsid w:val="003719F4"/>
    <w:rsid w:val="004D0C2B"/>
    <w:rsid w:val="006E7702"/>
    <w:rsid w:val="00783501"/>
    <w:rsid w:val="007B41D0"/>
    <w:rsid w:val="009147AE"/>
    <w:rsid w:val="00954D08"/>
    <w:rsid w:val="00A46212"/>
    <w:rsid w:val="00B51A45"/>
    <w:rsid w:val="00B65711"/>
    <w:rsid w:val="00C02861"/>
    <w:rsid w:val="00CA053A"/>
    <w:rsid w:val="00D54E4C"/>
    <w:rsid w:val="00D80091"/>
    <w:rsid w:val="00E1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4C"/>
    <w:pPr>
      <w:ind w:left="720"/>
      <w:contextualSpacing/>
    </w:pPr>
  </w:style>
  <w:style w:type="paragraph" w:styleId="Title">
    <w:name w:val="Title"/>
    <w:basedOn w:val="Normal"/>
    <w:next w:val="Normal"/>
    <w:link w:val="TitleChar"/>
    <w:uiPriority w:val="10"/>
    <w:qFormat/>
    <w:rsid w:val="00205EC1"/>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205EC1"/>
    <w:rPr>
      <w:rFonts w:asciiTheme="majorHAnsi" w:eastAsiaTheme="majorEastAsia" w:hAnsiTheme="majorHAnsi" w:cstheme="majorBidi"/>
      <w:color w:val="343434" w:themeColor="text2" w:themeShade="BF"/>
      <w:spacing w:val="5"/>
      <w:kern w:val="28"/>
      <w:sz w:val="52"/>
      <w:szCs w:val="52"/>
      <w:lang w:val="sr-Cyrl-RS"/>
    </w:rPr>
  </w:style>
  <w:style w:type="paragraph" w:styleId="BalloonText">
    <w:name w:val="Balloon Text"/>
    <w:basedOn w:val="Normal"/>
    <w:link w:val="BalloonTextChar"/>
    <w:uiPriority w:val="99"/>
    <w:semiHidden/>
    <w:unhideWhenUsed/>
    <w:rsid w:val="000B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9C"/>
    <w:rPr>
      <w:rFonts w:ascii="Tahoma"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4C"/>
    <w:pPr>
      <w:ind w:left="720"/>
      <w:contextualSpacing/>
    </w:pPr>
  </w:style>
  <w:style w:type="paragraph" w:styleId="Title">
    <w:name w:val="Title"/>
    <w:basedOn w:val="Normal"/>
    <w:next w:val="Normal"/>
    <w:link w:val="TitleChar"/>
    <w:uiPriority w:val="10"/>
    <w:qFormat/>
    <w:rsid w:val="00205EC1"/>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205EC1"/>
    <w:rPr>
      <w:rFonts w:asciiTheme="majorHAnsi" w:eastAsiaTheme="majorEastAsia" w:hAnsiTheme="majorHAnsi" w:cstheme="majorBidi"/>
      <w:color w:val="343434" w:themeColor="text2" w:themeShade="BF"/>
      <w:spacing w:val="5"/>
      <w:kern w:val="28"/>
      <w:sz w:val="52"/>
      <w:szCs w:val="52"/>
      <w:lang w:val="sr-Cyrl-RS"/>
    </w:rPr>
  </w:style>
  <w:style w:type="paragraph" w:styleId="BalloonText">
    <w:name w:val="Balloon Text"/>
    <w:basedOn w:val="Normal"/>
    <w:link w:val="BalloonTextChar"/>
    <w:uiPriority w:val="99"/>
    <w:semiHidden/>
    <w:unhideWhenUsed/>
    <w:rsid w:val="000B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9C"/>
    <w:rPr>
      <w:rFonts w:ascii="Tahoma"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ND. Dimitrijevic</dc:creator>
  <cp:keywords/>
  <dc:description/>
  <cp:lastModifiedBy>Nina ND. Dimitrijevic</cp:lastModifiedBy>
  <cp:revision>6</cp:revision>
  <dcterms:created xsi:type="dcterms:W3CDTF">2016-04-12T08:36:00Z</dcterms:created>
  <dcterms:modified xsi:type="dcterms:W3CDTF">2016-04-13T12:59:00Z</dcterms:modified>
</cp:coreProperties>
</file>